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FAB94" w14:textId="14D313DF" w:rsidR="00E635F1" w:rsidRPr="000349B8" w:rsidRDefault="00654F2B">
      <w:pPr>
        <w:jc w:val="center"/>
        <w:rPr>
          <w:rFonts w:ascii="微软雅黑 Light" w:eastAsia="微软雅黑 Light" w:hAnsi="微软雅黑 Light" w:cs="微软雅黑"/>
          <w:b/>
          <w:sz w:val="44"/>
          <w:szCs w:val="44"/>
        </w:rPr>
      </w:pPr>
      <w:r w:rsidRPr="000349B8">
        <w:rPr>
          <w:rFonts w:ascii="微软雅黑 Light" w:eastAsia="微软雅黑 Light" w:hAnsi="微软雅黑 Light" w:cs="微软雅黑" w:hint="eastAsia"/>
          <w:b/>
          <w:sz w:val="44"/>
          <w:szCs w:val="44"/>
        </w:rPr>
        <w:t>社工</w:t>
      </w:r>
      <w:r w:rsidR="009F0738" w:rsidRPr="000349B8">
        <w:rPr>
          <w:rFonts w:ascii="微软雅黑 Light" w:eastAsia="微软雅黑 Light" w:hAnsi="微软雅黑 Light" w:cs="微软雅黑" w:hint="eastAsia"/>
          <w:b/>
          <w:sz w:val="44"/>
          <w:szCs w:val="44"/>
        </w:rPr>
        <w:t>站</w:t>
      </w:r>
      <w:r w:rsidRPr="000349B8">
        <w:rPr>
          <w:rFonts w:ascii="微软雅黑 Light" w:eastAsia="微软雅黑 Light" w:hAnsi="微软雅黑 Light" w:cs="微软雅黑" w:hint="eastAsia"/>
          <w:b/>
          <w:sz w:val="44"/>
          <w:szCs w:val="44"/>
        </w:rPr>
        <w:t>工作计划模板</w:t>
      </w:r>
      <w:r w:rsidR="009F0738" w:rsidRPr="000349B8">
        <w:rPr>
          <w:rFonts w:ascii="微软雅黑 Light" w:eastAsia="微软雅黑 Light" w:hAnsi="微软雅黑 Light" w:cs="微软雅黑" w:hint="eastAsia"/>
          <w:b/>
          <w:sz w:val="44"/>
          <w:szCs w:val="44"/>
        </w:rPr>
        <w:t>一</w:t>
      </w:r>
    </w:p>
    <w:p w14:paraId="42E61C57" w14:textId="77777777" w:rsidR="00E635F1" w:rsidRPr="00C16777" w:rsidRDefault="00E635F1">
      <w:pPr>
        <w:jc w:val="center"/>
        <w:rPr>
          <w:rFonts w:ascii="思源黑体 CN Medium" w:eastAsia="思源黑体 CN Medium" w:hAnsi="思源黑体 CN Medium" w:cs="微软雅黑"/>
        </w:rPr>
      </w:pPr>
    </w:p>
    <w:p w14:paraId="6FCDA7B0" w14:textId="77777777" w:rsidR="00E17450" w:rsidRPr="00E17450" w:rsidRDefault="00654F2B" w:rsidP="00E17450">
      <w:pPr>
        <w:ind w:firstLineChars="200" w:firstLine="480"/>
        <w:rPr>
          <w:rFonts w:ascii="等线" w:eastAsia="等线" w:hAnsi="等线" w:cs="微软雅黑"/>
          <w:sz w:val="24"/>
          <w:szCs w:val="24"/>
        </w:rPr>
      </w:pPr>
      <w:r w:rsidRPr="00E17450">
        <w:rPr>
          <w:rFonts w:ascii="等线" w:eastAsia="等线" w:hAnsi="等线" w:cs="微软雅黑" w:hint="eastAsia"/>
          <w:sz w:val="24"/>
          <w:szCs w:val="24"/>
        </w:rPr>
        <w:t>讲卫生、讲文明、爱护自己的家园一直称作为一种传统美德。一点也没有错，不管是个人还是集体，卫生做好了，就禁止了“病从口入”。然而人们的身体健康有了保障的时候，就解决了“看病难，吃药贵”这一难题。所以作为社区的管理人员，做好居民的卫生工作重在必行。</w:t>
      </w:r>
    </w:p>
    <w:p w14:paraId="3DAA3614" w14:textId="261E346B" w:rsidR="00E17450" w:rsidRPr="00E17450" w:rsidRDefault="00654F2B" w:rsidP="00E17450">
      <w:pPr>
        <w:ind w:firstLineChars="200" w:firstLine="560"/>
        <w:rPr>
          <w:rFonts w:ascii="等线" w:eastAsia="等线" w:hAnsi="等线" w:cs="微软雅黑"/>
          <w:b/>
          <w:bCs/>
          <w:sz w:val="28"/>
          <w:szCs w:val="28"/>
        </w:rPr>
      </w:pPr>
      <w:r w:rsidRPr="00E17450">
        <w:rPr>
          <w:rFonts w:ascii="等线" w:eastAsia="等线" w:hAnsi="等线" w:cs="微软雅黑" w:hint="eastAsia"/>
          <w:b/>
          <w:bCs/>
          <w:sz w:val="28"/>
          <w:szCs w:val="28"/>
        </w:rPr>
        <w:t>一、指导思想</w:t>
      </w:r>
    </w:p>
    <w:p w14:paraId="0B132721" w14:textId="7C254A8E" w:rsidR="00E17450" w:rsidRPr="00E17450" w:rsidRDefault="00654F2B" w:rsidP="00E17450">
      <w:pPr>
        <w:ind w:firstLineChars="200" w:firstLine="480"/>
        <w:rPr>
          <w:rFonts w:ascii="等线" w:eastAsia="等线" w:hAnsi="等线" w:cs="微软雅黑"/>
          <w:sz w:val="24"/>
          <w:szCs w:val="24"/>
        </w:rPr>
      </w:pPr>
      <w:r w:rsidRPr="00E17450">
        <w:rPr>
          <w:rFonts w:ascii="等线" w:eastAsia="等线" w:hAnsi="等线" w:cs="微软雅黑" w:hint="eastAsia"/>
          <w:sz w:val="24"/>
          <w:szCs w:val="24"/>
        </w:rPr>
        <w:t>以党的“xx”大精神为指导，以构建新型城市卫生服务为体系为内容，以社区卫生服务体系及内涵建设项目为重点，以完善服务功能和提高服务能力为核心，使我区社区卫生服务工作得到明显提高。</w:t>
      </w:r>
    </w:p>
    <w:p w14:paraId="43089936" w14:textId="77777777" w:rsidR="00E17450" w:rsidRPr="00E17450" w:rsidRDefault="00654F2B" w:rsidP="00E17450">
      <w:pPr>
        <w:ind w:leftChars="200" w:left="420"/>
        <w:rPr>
          <w:rFonts w:ascii="等线" w:eastAsia="等线" w:hAnsi="等线" w:cs="微软雅黑"/>
          <w:b/>
          <w:bCs/>
          <w:sz w:val="28"/>
          <w:szCs w:val="28"/>
        </w:rPr>
      </w:pPr>
      <w:r w:rsidRPr="00E17450">
        <w:rPr>
          <w:rFonts w:ascii="等线" w:eastAsia="等线" w:hAnsi="等线" w:cs="微软雅黑" w:hint="eastAsia"/>
          <w:b/>
          <w:bCs/>
          <w:sz w:val="28"/>
          <w:szCs w:val="28"/>
        </w:rPr>
        <w:t>二、目标</w:t>
      </w:r>
    </w:p>
    <w:p w14:paraId="015E9014" w14:textId="77777777" w:rsidR="00E17450" w:rsidRPr="00E17450" w:rsidRDefault="00654F2B" w:rsidP="00E17450">
      <w:pPr>
        <w:ind w:firstLineChars="200" w:firstLine="480"/>
        <w:rPr>
          <w:rFonts w:ascii="等线" w:eastAsia="等线" w:hAnsi="等线" w:cs="微软雅黑"/>
          <w:sz w:val="24"/>
          <w:szCs w:val="24"/>
        </w:rPr>
      </w:pPr>
      <w:r w:rsidRPr="00E17450">
        <w:rPr>
          <w:rFonts w:ascii="等线" w:eastAsia="等线" w:hAnsi="等线" w:cs="微软雅黑" w:hint="eastAsia"/>
          <w:sz w:val="24"/>
          <w:szCs w:val="24"/>
        </w:rPr>
        <w:t>进一步完善、健全社区卫生服务体系建设，加强人才队伍建设，本年度社区卫生服务机构的队伍整体素质得到提高，观念转变到位，充分发挥好“六位一体”的功能，强化社区卫生内涵建设和能力建设，进一步加强社区卫生服务网络建设，加大卫生服务覆盖面，本年度在条件成熟的片区力争新建2—3个社区卫生服务站，继续加强社区卫生服务的宣传力度，增设服务内容，把社区卫生服务工作真正落到实处，使本年度城市居民对社区卫生服务的知晓率、服务利用率和服务满意率分别达到85%、75%的80%以上。</w:t>
      </w:r>
    </w:p>
    <w:p w14:paraId="0E71CA3A" w14:textId="77777777" w:rsidR="00E17450" w:rsidRPr="00E17450" w:rsidRDefault="00654F2B" w:rsidP="00E17450">
      <w:pPr>
        <w:ind w:firstLineChars="200" w:firstLine="560"/>
        <w:rPr>
          <w:rFonts w:ascii="等线" w:eastAsia="等线" w:hAnsi="等线" w:cs="微软雅黑"/>
          <w:b/>
          <w:bCs/>
          <w:sz w:val="28"/>
          <w:szCs w:val="28"/>
        </w:rPr>
      </w:pPr>
      <w:r w:rsidRPr="00E17450">
        <w:rPr>
          <w:rFonts w:ascii="等线" w:eastAsia="等线" w:hAnsi="等线" w:cs="微软雅黑" w:hint="eastAsia"/>
          <w:b/>
          <w:bCs/>
          <w:sz w:val="28"/>
          <w:szCs w:val="28"/>
        </w:rPr>
        <w:t>三、主要工作</w:t>
      </w:r>
    </w:p>
    <w:p w14:paraId="6E6C2CB2" w14:textId="16C8CD35" w:rsidR="00E17450" w:rsidRPr="00E17450" w:rsidRDefault="00654F2B" w:rsidP="00E17450">
      <w:pPr>
        <w:ind w:firstLineChars="200" w:firstLine="480"/>
        <w:rPr>
          <w:rFonts w:ascii="等线" w:eastAsia="等线" w:hAnsi="等线" w:cs="微软雅黑"/>
          <w:sz w:val="24"/>
          <w:szCs w:val="24"/>
        </w:rPr>
      </w:pPr>
      <w:r w:rsidRPr="00E17450">
        <w:rPr>
          <w:rFonts w:ascii="等线" w:eastAsia="等线" w:hAnsi="等线" w:cs="微软雅黑" w:hint="eastAsia"/>
          <w:sz w:val="24"/>
          <w:szCs w:val="24"/>
        </w:rPr>
        <w:t>1.坚持政府主导，鼓励社会参与，有效利用现有卫生资源，合理布局，严格机构准入，完成2—3个社区卫生服务站的建设任务。</w:t>
      </w:r>
    </w:p>
    <w:p w14:paraId="159FFBBB" w14:textId="1A1EC84B" w:rsidR="00E17450" w:rsidRPr="00E17450" w:rsidRDefault="00654F2B" w:rsidP="00E17450">
      <w:pPr>
        <w:ind w:firstLineChars="200" w:firstLine="480"/>
        <w:rPr>
          <w:rFonts w:ascii="等线" w:eastAsia="等线" w:hAnsi="等线" w:cs="微软雅黑"/>
          <w:sz w:val="24"/>
          <w:szCs w:val="24"/>
        </w:rPr>
      </w:pPr>
      <w:r w:rsidRPr="00E17450">
        <w:rPr>
          <w:rFonts w:ascii="等线" w:eastAsia="等线" w:hAnsi="等线" w:cs="微软雅黑" w:hint="eastAsia"/>
          <w:sz w:val="24"/>
          <w:szCs w:val="24"/>
        </w:rPr>
        <w:t>2.完善社区卫生服务机构的内涵建设和高质量的居民健康档案，配备必要的</w:t>
      </w:r>
      <w:r w:rsidRPr="00E17450">
        <w:rPr>
          <w:rFonts w:ascii="等线" w:eastAsia="等线" w:hAnsi="等线" w:cs="微软雅黑" w:hint="eastAsia"/>
          <w:sz w:val="24"/>
          <w:szCs w:val="24"/>
        </w:rPr>
        <w:lastRenderedPageBreak/>
        <w:t>基本设备，充实“六位一体”服务功能，加大人才培养力度，加强专业技术、社区适宜技术和管理技能的培训，积极推广中医药服务，开展慢病防治、残疾人康复、健康教育等促进活动，不断提高社区卫生服务质量，使社区居民知晓率达到85%以上，享受服务在75%以上，逐步完善20</w:t>
      </w:r>
      <w:r w:rsidR="00CF09B5">
        <w:rPr>
          <w:rFonts w:ascii="等线" w:eastAsia="等线" w:hAnsi="等线" w:cs="微软雅黑"/>
          <w:sz w:val="24"/>
          <w:szCs w:val="24"/>
        </w:rPr>
        <w:t>2</w:t>
      </w:r>
      <w:r w:rsidRPr="00E17450">
        <w:rPr>
          <w:rFonts w:ascii="等线" w:eastAsia="等线" w:hAnsi="等线" w:cs="微软雅黑" w:hint="eastAsia"/>
          <w:sz w:val="24"/>
          <w:szCs w:val="24"/>
        </w:rPr>
        <w:t>x年民居民健康档案内容，新建健康档案达到14%以上。</w:t>
      </w:r>
    </w:p>
    <w:p w14:paraId="0E6764BB" w14:textId="77777777" w:rsidR="00E17450" w:rsidRPr="00E17450" w:rsidRDefault="00654F2B" w:rsidP="00E17450">
      <w:pPr>
        <w:ind w:firstLineChars="200" w:firstLine="480"/>
        <w:rPr>
          <w:rFonts w:ascii="等线" w:eastAsia="等线" w:hAnsi="等线" w:cs="微软雅黑"/>
          <w:sz w:val="24"/>
          <w:szCs w:val="24"/>
        </w:rPr>
      </w:pPr>
      <w:r w:rsidRPr="00E17450">
        <w:rPr>
          <w:rFonts w:ascii="等线" w:eastAsia="等线" w:hAnsi="等线" w:cs="微软雅黑" w:hint="eastAsia"/>
          <w:sz w:val="24"/>
          <w:szCs w:val="24"/>
        </w:rPr>
        <w:t>3.继续加强社区卫生的宣传力度和与部门的协作，特别是与街道办事处、社区居委会及部门间的联系，提高社区居民的知晓率;加强信息报送，实行微机网络化管理，搭建社区信息平台，形成上下贯通、左右联接、信息共享的良好网络化，为社区卫生服务工作提供科学依据，确保社区卫生工作的全面落实。</w:t>
      </w:r>
    </w:p>
    <w:p w14:paraId="127DEE4C" w14:textId="77777777" w:rsidR="00E17450" w:rsidRPr="00E17450" w:rsidRDefault="00654F2B" w:rsidP="00E17450">
      <w:pPr>
        <w:ind w:firstLineChars="200" w:firstLine="560"/>
        <w:rPr>
          <w:rFonts w:ascii="等线" w:eastAsia="等线" w:hAnsi="等线" w:cs="微软雅黑"/>
          <w:b/>
          <w:bCs/>
          <w:sz w:val="28"/>
          <w:szCs w:val="28"/>
        </w:rPr>
      </w:pPr>
      <w:r w:rsidRPr="00E17450">
        <w:rPr>
          <w:rFonts w:ascii="等线" w:eastAsia="等线" w:hAnsi="等线" w:cs="微软雅黑" w:hint="eastAsia"/>
          <w:b/>
          <w:bCs/>
          <w:sz w:val="28"/>
          <w:szCs w:val="28"/>
        </w:rPr>
        <w:t>四、工作步骤及要求</w:t>
      </w:r>
    </w:p>
    <w:p w14:paraId="3735AD08" w14:textId="035CB643" w:rsidR="00E17450" w:rsidRPr="00E17450" w:rsidRDefault="00654F2B" w:rsidP="00E17450">
      <w:pPr>
        <w:ind w:firstLineChars="200" w:firstLine="480"/>
        <w:rPr>
          <w:rFonts w:ascii="等线" w:eastAsia="等线" w:hAnsi="等线" w:cs="微软雅黑"/>
          <w:sz w:val="24"/>
          <w:szCs w:val="24"/>
        </w:rPr>
      </w:pPr>
      <w:r w:rsidRPr="00E17450">
        <w:rPr>
          <w:rFonts w:ascii="等线" w:eastAsia="等线" w:hAnsi="等线" w:cs="微软雅黑" w:hint="eastAsia"/>
          <w:sz w:val="24"/>
          <w:szCs w:val="24"/>
        </w:rPr>
        <w:t>一是继续巩固20</w:t>
      </w:r>
      <w:r w:rsidR="00CF09B5">
        <w:rPr>
          <w:rFonts w:ascii="等线" w:eastAsia="等线" w:hAnsi="等线" w:cs="微软雅黑"/>
          <w:sz w:val="24"/>
          <w:szCs w:val="24"/>
        </w:rPr>
        <w:t>2</w:t>
      </w:r>
      <w:r w:rsidRPr="00E17450">
        <w:rPr>
          <w:rFonts w:ascii="等线" w:eastAsia="等线" w:hAnsi="等线" w:cs="微软雅黑" w:hint="eastAsia"/>
          <w:sz w:val="24"/>
          <w:szCs w:val="24"/>
        </w:rPr>
        <w:t>x年社区卫生服务体系建设的成绩，打造社区卫生服务的亮点，突出各中心的特点，拓展服务功能，在服务观念上更新方式、方法，让社区居民更多更好地享受到社区卫生的服务。</w:t>
      </w:r>
    </w:p>
    <w:p w14:paraId="39BDD128" w14:textId="77777777" w:rsidR="00E17450" w:rsidRPr="00E17450" w:rsidRDefault="00654F2B" w:rsidP="00E17450">
      <w:pPr>
        <w:ind w:firstLineChars="200" w:firstLine="480"/>
        <w:rPr>
          <w:rFonts w:ascii="等线" w:eastAsia="等线" w:hAnsi="等线" w:cs="微软雅黑"/>
          <w:sz w:val="24"/>
          <w:szCs w:val="24"/>
        </w:rPr>
      </w:pPr>
      <w:r w:rsidRPr="00E17450">
        <w:rPr>
          <w:rFonts w:ascii="等线" w:eastAsia="等线" w:hAnsi="等线" w:cs="微软雅黑" w:hint="eastAsia"/>
          <w:sz w:val="24"/>
          <w:szCs w:val="24"/>
        </w:rPr>
        <w:t>二是加大社区卫生服务机构的宣传，积极开展便民服务、主动服务和上门服务，为居民提供多种形势的健康教育知识讲座，增强居民的自我防病意识，加强与街道办事处、社区居委会的联系，充分利用居委会的力量扩大宣传面。</w:t>
      </w:r>
    </w:p>
    <w:p w14:paraId="05E43A11" w14:textId="1F696D36" w:rsidR="00E17450" w:rsidRPr="00E17450" w:rsidRDefault="00654F2B" w:rsidP="00E17450">
      <w:pPr>
        <w:ind w:firstLineChars="200" w:firstLine="480"/>
        <w:rPr>
          <w:rFonts w:ascii="等线" w:eastAsia="等线" w:hAnsi="等线" w:cs="微软雅黑"/>
          <w:sz w:val="24"/>
          <w:szCs w:val="24"/>
        </w:rPr>
      </w:pPr>
      <w:r w:rsidRPr="00E17450">
        <w:rPr>
          <w:rFonts w:ascii="等线" w:eastAsia="等线" w:hAnsi="等线" w:cs="微软雅黑" w:hint="eastAsia"/>
          <w:sz w:val="24"/>
          <w:szCs w:val="24"/>
        </w:rPr>
        <w:t>三是建立健全社区卫生服务工作制度，推广应用</w:t>
      </w:r>
      <w:r w:rsidR="00CF09B5">
        <w:rPr>
          <w:rFonts w:ascii="等线" w:eastAsia="等线" w:hAnsi="等线" w:cs="微软雅黑" w:hint="eastAsia"/>
          <w:sz w:val="24"/>
          <w:szCs w:val="24"/>
        </w:rPr>
        <w:t>卫健委</w:t>
      </w:r>
      <w:r w:rsidRPr="00E17450">
        <w:rPr>
          <w:rFonts w:ascii="等线" w:eastAsia="等线" w:hAnsi="等线" w:cs="微软雅黑" w:hint="eastAsia"/>
          <w:sz w:val="24"/>
          <w:szCs w:val="24"/>
        </w:rPr>
        <w:t>制定的"17项适宜技术"规范;探索社区卫生服务机构与乡镇卫生院的一体化管理;建立退出机制，实行动态管理;建立上下贯通、左右联接、便捷高效的社区卫生服务平台、共享信息平台、交流咨询平台和健康教育平台，逐步提高社区卫生服务管理层级化和快速化，提高社区卫生服务管理效能。</w:t>
      </w:r>
    </w:p>
    <w:p w14:paraId="38F9EBE9" w14:textId="77777777" w:rsidR="00E17450" w:rsidRPr="00E17450" w:rsidRDefault="00654F2B" w:rsidP="00E17450">
      <w:pPr>
        <w:ind w:firstLineChars="200" w:firstLine="560"/>
        <w:rPr>
          <w:rFonts w:ascii="等线" w:eastAsia="等线" w:hAnsi="等线" w:cs="微软雅黑"/>
          <w:b/>
          <w:bCs/>
          <w:sz w:val="28"/>
          <w:szCs w:val="28"/>
        </w:rPr>
      </w:pPr>
      <w:r w:rsidRPr="00E17450">
        <w:rPr>
          <w:rFonts w:ascii="等线" w:eastAsia="等线" w:hAnsi="等线" w:cs="微软雅黑" w:hint="eastAsia"/>
          <w:b/>
          <w:bCs/>
          <w:sz w:val="28"/>
          <w:szCs w:val="28"/>
        </w:rPr>
        <w:t>五、保障措施</w:t>
      </w:r>
    </w:p>
    <w:p w14:paraId="65783FC8" w14:textId="77777777" w:rsidR="00E17450" w:rsidRPr="00E17450" w:rsidRDefault="00654F2B" w:rsidP="00E17450">
      <w:pPr>
        <w:ind w:firstLineChars="200" w:firstLine="480"/>
        <w:rPr>
          <w:rFonts w:ascii="等线" w:eastAsia="等线" w:hAnsi="等线" w:cs="微软雅黑"/>
          <w:sz w:val="24"/>
          <w:szCs w:val="24"/>
        </w:rPr>
      </w:pPr>
      <w:r w:rsidRPr="00E17450">
        <w:rPr>
          <w:rFonts w:ascii="等线" w:eastAsia="等线" w:hAnsi="等线" w:cs="微软雅黑" w:hint="eastAsia"/>
          <w:sz w:val="24"/>
          <w:szCs w:val="24"/>
        </w:rPr>
        <w:lastRenderedPageBreak/>
        <w:t>1.加强组织领导。在市政府城市社区卫生领导小组的领导下，开展社区卫生服务工作，服从卫生行政主管部门的组织安排，落实专人管理社区卫生工作，明确责任，加强与各相关部门的紧密协调配合，认真履行职责，共同推进城市社区卫生服务的发展。区卫生局成立建专家组，负责业务培训、技术指导和项目监测、评估等工作。</w:t>
      </w:r>
    </w:p>
    <w:p w14:paraId="7D45485D" w14:textId="77777777" w:rsidR="00E17450" w:rsidRPr="00E17450" w:rsidRDefault="00654F2B" w:rsidP="00E17450">
      <w:pPr>
        <w:ind w:firstLineChars="200" w:firstLine="480"/>
        <w:rPr>
          <w:rFonts w:ascii="等线" w:eastAsia="等线" w:hAnsi="等线" w:cs="微软雅黑"/>
          <w:sz w:val="24"/>
          <w:szCs w:val="24"/>
        </w:rPr>
      </w:pPr>
      <w:r w:rsidRPr="00E17450">
        <w:rPr>
          <w:rFonts w:ascii="等线" w:eastAsia="等线" w:hAnsi="等线" w:cs="微软雅黑" w:hint="eastAsia"/>
          <w:sz w:val="24"/>
          <w:szCs w:val="24"/>
        </w:rPr>
        <w:t>2.严格机制管理。各社区卫生服务中心要将发展城市社区卫生服务列入重要议事日程，纳入201x年年度目标任务，建立协调机构，定期与社区居委会进行工作协调和信息反馈，加强与居民的联系，及时了解居民对健康的需求;区卫生局将组织督导组，随时督察社区卫生服务工作开展情况和工作中存在问题，确保社区卫生服务长效机制的建立</w:t>
      </w:r>
    </w:p>
    <w:p w14:paraId="17FFA08E" w14:textId="4B4A5254" w:rsidR="00E635F1" w:rsidRPr="00E17450" w:rsidRDefault="00654F2B" w:rsidP="00E17450">
      <w:pPr>
        <w:ind w:firstLineChars="200" w:firstLine="480"/>
        <w:rPr>
          <w:rFonts w:ascii="等线" w:eastAsia="等线" w:hAnsi="等线" w:cs="微软雅黑"/>
          <w:sz w:val="24"/>
          <w:szCs w:val="24"/>
        </w:rPr>
      </w:pPr>
      <w:r w:rsidRPr="00E17450">
        <w:rPr>
          <w:rFonts w:ascii="等线" w:eastAsia="等线" w:hAnsi="等线" w:cs="微软雅黑" w:hint="eastAsia"/>
          <w:sz w:val="24"/>
          <w:szCs w:val="24"/>
        </w:rPr>
        <w:t>3.促进政策保障。全面贯彻落实省、市、区有关“关于加快发展城市社区卫生服务的决定”及其配套文件精神，完善相应政策和省、市、区配套资金，增加公共卫生经费投入，加强机构建设和人才培养，制定可行性操作方案，并将社区卫生服务全部纳入社会医疗保险定点机构，为促进社区卫生服务的发展提供有力的支撑和政策保障。</w:t>
      </w:r>
    </w:p>
    <w:sectPr w:rsidR="00E635F1" w:rsidRPr="00E17450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D952D" w14:textId="77777777" w:rsidR="00FE0173" w:rsidRDefault="00FE0173">
      <w:r>
        <w:separator/>
      </w:r>
    </w:p>
  </w:endnote>
  <w:endnote w:type="continuationSeparator" w:id="0">
    <w:p w14:paraId="59AD8F21" w14:textId="77777777" w:rsidR="00FE0173" w:rsidRDefault="00FE0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思源黑体 CN Medium">
    <w:altName w:val="微软雅黑"/>
    <w:panose1 w:val="000000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3A422" w14:textId="77777777" w:rsidR="00FE0173" w:rsidRDefault="00FE0173">
      <w:r>
        <w:separator/>
      </w:r>
    </w:p>
  </w:footnote>
  <w:footnote w:type="continuationSeparator" w:id="0">
    <w:p w14:paraId="0BBC32C6" w14:textId="77777777" w:rsidR="00FE0173" w:rsidRDefault="00FE0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B746" w14:textId="77777777" w:rsidR="00E635F1" w:rsidRDefault="00E635F1">
    <w:pPr>
      <w:pStyle w:val="a5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B775F20"/>
    <w:rsid w:val="000349B8"/>
    <w:rsid w:val="002715D5"/>
    <w:rsid w:val="0032087E"/>
    <w:rsid w:val="00496F46"/>
    <w:rsid w:val="004F274C"/>
    <w:rsid w:val="00654F2B"/>
    <w:rsid w:val="006612BE"/>
    <w:rsid w:val="009E7DC4"/>
    <w:rsid w:val="009F0738"/>
    <w:rsid w:val="00AE6C34"/>
    <w:rsid w:val="00B137DD"/>
    <w:rsid w:val="00C16777"/>
    <w:rsid w:val="00CF09B5"/>
    <w:rsid w:val="00E11E6B"/>
    <w:rsid w:val="00E17450"/>
    <w:rsid w:val="00E635F1"/>
    <w:rsid w:val="00EB35FB"/>
    <w:rsid w:val="00FB3A7D"/>
    <w:rsid w:val="00FE0173"/>
    <w:rsid w:val="016B02BF"/>
    <w:rsid w:val="02DB64D1"/>
    <w:rsid w:val="09D11752"/>
    <w:rsid w:val="12BF19AD"/>
    <w:rsid w:val="14311707"/>
    <w:rsid w:val="182A5DA8"/>
    <w:rsid w:val="1B775F20"/>
    <w:rsid w:val="25BB59BB"/>
    <w:rsid w:val="293566EE"/>
    <w:rsid w:val="29F66E1F"/>
    <w:rsid w:val="2F41141B"/>
    <w:rsid w:val="33C165F4"/>
    <w:rsid w:val="48D07D66"/>
    <w:rsid w:val="51277B14"/>
    <w:rsid w:val="67BE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6B132"/>
  <w15:docId w15:val="{247A0EA8-7143-4E7E-ADE5-8253F1D7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rFonts w:eastAsia="微软雅黑"/>
      <w:b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eastAsia="宋体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="微软雅黑" w:hAnsiTheme="minorHAnsi"/>
      <w:b/>
      <w:kern w:val="2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 Cai Yan Jun</cp:lastModifiedBy>
  <cp:revision>6</cp:revision>
  <dcterms:created xsi:type="dcterms:W3CDTF">2022-06-28T12:29:00Z</dcterms:created>
  <dcterms:modified xsi:type="dcterms:W3CDTF">2022-06-28T13:40:00Z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EFCFBD070FD242C9B7887F2828AF6D19</vt:lpwstr>
  </property>
</Properties>
</file>